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Middleton Stoney Harvest Supper </w:t>
      </w: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  <w:drawing>
          <wp:inline distT="0" distB="0" distL="0" distR="0">
            <wp:extent cx="3199181" cy="16093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P0110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81" cy="1609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Friday </w:t>
      </w: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4th Octo</w:t>
      </w: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ber 201</w:t>
      </w: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9</w:t>
      </w: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in</w:t>
      </w: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The Village Hall at 7.30pm</w:t>
      </w:r>
    </w:p>
    <w:p>
      <w:pPr>
        <w:pStyle w:val="Normal.0"/>
        <w:jc w:val="center"/>
        <w:rPr>
          <w:outline w:val="0"/>
          <w:color w:val="008000"/>
          <w:sz w:val="52"/>
          <w:szCs w:val="52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Tickets </w:t>
      </w: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£</w:t>
      </w:r>
      <w:r>
        <w:rPr>
          <w:outline w:val="0"/>
          <w:color w:val="008000"/>
          <w:sz w:val="52"/>
          <w:szCs w:val="52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8.00 </w:t>
      </w: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Tickets from:</w:t>
      </w: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Jen Hudson (343225), </w:t>
      </w:r>
    </w:p>
    <w:p>
      <w:pPr>
        <w:pStyle w:val="Normal.0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     Jennifer Hughes (343471), 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Jane Brown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 (343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591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(Cash or cheque with booking 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cheques payable to Middleton Stoney Parish Church)</w:t>
      </w: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Please respond by Friday 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27</w:t>
      </w: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 xml:space="preserve"> September </w:t>
      </w:r>
    </w:p>
    <w:p>
      <w:pPr>
        <w:pStyle w:val="Normal.0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0"/>
          <w:szCs w:val="40"/>
          <w:u w:val="single" w:color="ff0000"/>
          <w:lang w:val="en-US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0"/>
          <w:szCs w:val="4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(Please bring drinks, plates, glasses &amp; cutlery)</w:t>
      </w:r>
    </w:p>
    <w:p>
      <w:pPr>
        <w:pStyle w:val="Normal.0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</w:p>
    <w:p>
      <w:pPr>
        <w:pStyle w:val="Normal.0"/>
        <w:ind w:left="720" w:firstLine="0"/>
        <w:jc w:val="center"/>
        <w:rPr>
          <w:b w:val="1"/>
          <w:bCs w:val="1"/>
          <w:outline w:val="0"/>
          <w:color w:val="008000"/>
          <w:sz w:val="36"/>
          <w:szCs w:val="36"/>
          <w:u w:color="008000"/>
          <w:lang w:val="en-US"/>
          <w14:textFill>
            <w14:solidFill>
              <w14:srgbClr w14:val="008000"/>
            </w14:solidFill>
          </w14:textFill>
        </w:rPr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Donations: Raffle Prizes and Jam &amp; Preserves (to sell on the evening) welcomed.</w:t>
      </w:r>
    </w:p>
    <w:p>
      <w:pPr>
        <w:pStyle w:val="Normal.0"/>
        <w:ind w:left="720" w:firstLine="0"/>
        <w:jc w:val="center"/>
      </w:pPr>
      <w:r>
        <w:rPr>
          <w:b w:val="1"/>
          <w:bCs w:val="1"/>
          <w:outline w:val="0"/>
          <w:color w:val="008000"/>
          <w:sz w:val="36"/>
          <w:szCs w:val="36"/>
          <w:u w:color="008000"/>
          <w:rtl w:val="0"/>
          <w:lang w:val="en-US"/>
          <w14:textFill>
            <w14:solidFill>
              <w14:srgbClr w14:val="008000"/>
            </w14:solidFill>
          </w14:textFill>
        </w:rPr>
        <w:t>Proceeds to All Saints Parish Church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